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C1984" w:rsidR="0025491B" w:rsidRDefault="00EB7C14" w14:paraId="21D11EA0" w14:textId="77777777">
      <w:pPr>
        <w:rPr>
          <w:rFonts w:ascii="Arial" w:hAnsi="Arial" w:cs="Arial"/>
          <w:sz w:val="28"/>
          <w:szCs w:val="28"/>
        </w:rPr>
      </w:pPr>
    </w:p>
    <w:p w:rsidRPr="009C1984" w:rsidR="009C1984" w:rsidP="009C1984" w:rsidRDefault="009C1984" w14:paraId="6E90B2FE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9C1984">
        <w:rPr>
          <w:rFonts w:ascii="Arial" w:hAnsi="Arial" w:cs="Arial"/>
          <w:b/>
          <w:sz w:val="28"/>
          <w:szCs w:val="28"/>
        </w:rPr>
        <w:t xml:space="preserve">Business Ethics Guidelines of</w:t>
      </w:r>
      <w:r w:rsidRPr="009C1984">
        <w:rPr>
          <w:rFonts w:ascii="Arial" w:hAnsi="Arial" w:cs="Arial"/>
          <w:b/>
          <w:sz w:val="28"/>
          <w:szCs w:val="28"/>
        </w:rPr>
        <w:br/>
      </w:r>
      <w:r w:rsidRPr="009C1984">
        <w:rPr>
          <w:rFonts w:ascii="Arial" w:hAnsi="Arial" w:cs="Arial"/>
          <w:b/>
          <w:sz w:val="28"/>
          <w:szCs w:val="28"/>
        </w:rPr>
        <w:t xml:space="preserve">SCANDIC FINANCE GROUP LIMITED</w:t>
      </w:r>
      <w:r w:rsidRPr="009C1984">
        <w:rPr>
          <w:rFonts w:ascii="Arial" w:hAnsi="Arial" w:cs="Arial"/>
          <w:b/>
          <w:sz w:val="28"/>
          <w:szCs w:val="28"/>
        </w:rPr>
        <w:br/>
      </w:r>
    </w:p>
    <w:p w:rsidRPr="009C1984" w:rsidR="009C1984" w:rsidP="009C1984" w:rsidRDefault="009C1984" w14:paraId="402FB66E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Applicable to the BRAND ECO system:</w:t>
      </w:r>
    </w:p>
    <w:p w:rsidRPr="009C1984" w:rsidR="009C1984" w:rsidP="009C1984" w:rsidRDefault="009C1984" w14:paraId="0176730E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SCANDIC SEC</w:t>
      </w:r>
    </w:p>
    <w:p w:rsidRPr="009C1984" w:rsidR="009C1984" w:rsidP="009C1984" w:rsidRDefault="009C1984" w14:paraId="38289270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SCANDIC FLY</w:t>
      </w:r>
    </w:p>
    <w:p w:rsidRPr="009C1984" w:rsidR="009C1984" w:rsidP="009C1984" w:rsidRDefault="009C1984" w14:paraId="0786AEEE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 - SCANDIC PAY </w:t>
      </w:r>
    </w:p>
    <w:p w:rsidRPr="009C1984" w:rsidR="009C1984" w:rsidP="009C1984" w:rsidRDefault="009C1984" w14:paraId="54F1900A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SCANDIC COIN </w:t>
      </w:r>
    </w:p>
    <w:p w:rsidRPr="009C1984" w:rsidR="009C1984" w:rsidP="009C1984" w:rsidRDefault="009C1984" w14:paraId="522FB695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SCANDIC CARS </w:t>
      </w:r>
    </w:p>
    <w:p w:rsidRPr="009C1984" w:rsidR="009C1984" w:rsidP="009C1984" w:rsidRDefault="009C1984" w14:paraId="0B7C6200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SCANDIC DATA </w:t>
      </w:r>
    </w:p>
    <w:p w:rsidRPr="009C1984" w:rsidR="009C1984" w:rsidP="009C1984" w:rsidRDefault="009C1984" w14:paraId="3DC854BF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SCANDIC SETUP </w:t>
      </w:r>
    </w:p>
    <w:p w:rsidRPr="009C1984" w:rsidR="009C1984" w:rsidP="009C1984" w:rsidRDefault="009C1984" w14:paraId="4967E673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SCANDIC TRUST </w:t>
      </w:r>
    </w:p>
    <w:p w:rsidRPr="009C1984" w:rsidR="009C1984" w:rsidP="009C1984" w:rsidRDefault="009C1984" w14:paraId="3200930F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SCANDIC CARDS </w:t>
      </w:r>
    </w:p>
    <w:p w:rsidRPr="009C1984" w:rsidR="009C1984" w:rsidP="009C1984" w:rsidRDefault="009C1984" w14:paraId="5B1672A6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SCANDIC ESTATE </w:t>
      </w:r>
    </w:p>
    <w:p w:rsidRPr="009C1984" w:rsidR="009C1984" w:rsidP="009C1984" w:rsidRDefault="009C1984" w14:paraId="07394019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SCANDIC YACHTS </w:t>
      </w:r>
    </w:p>
    <w:p w:rsidRPr="009C1984" w:rsidR="009C1984" w:rsidP="009C1984" w:rsidRDefault="009C1984" w14:paraId="3A5CA0E0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SCANDIC HEALTH </w:t>
      </w:r>
    </w:p>
    <w:p w:rsidRPr="009C1984" w:rsidR="009C1984" w:rsidP="009C1984" w:rsidRDefault="009C1984" w14:paraId="0E948825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SCANDIC FINANCE</w:t>
      </w:r>
    </w:p>
    <w:p w:rsidRPr="009C1984" w:rsidR="009C1984" w:rsidP="009C1984" w:rsidRDefault="009C1984" w14:paraId="7337B3F4" w14:textId="77777777">
      <w:pPr>
        <w:rPr>
          <w:rFonts w:ascii="Arial" w:hAnsi="Arial" w:cs="Arial"/>
          <w:sz w:val="28"/>
          <w:szCs w:val="28"/>
        </w:rPr>
      </w:pPr>
    </w:p>
    <w:p w:rsidRPr="009C1984" w:rsidR="009C1984" w:rsidP="009C1984" w:rsidRDefault="009C1984" w14:paraId="3AFF808A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b/>
          <w:sz w:val="28"/>
          <w:szCs w:val="28"/>
        </w:rPr>
        <w:t xml:space="preserve">Foreword:</w:t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SCANDIC FINANCE GROUP LIMITED is committed to the highest standards of ethical, lawful and responsible conduct. This policy </w:t>
      </w:r>
      <w:r>
        <w:rPr>
          <w:rFonts w:ascii="Arial" w:hAnsi="Arial" w:cs="Arial"/>
          <w:sz w:val="28"/>
          <w:szCs w:val="28"/>
        </w:rPr>
        <w:t xml:space="preserve">defines the core values, </w:t>
      </w:r>
      <w:r w:rsidRPr="009C1984">
        <w:rPr>
          <w:rFonts w:ascii="Arial" w:hAnsi="Arial" w:cs="Arial"/>
          <w:sz w:val="28"/>
          <w:szCs w:val="28"/>
        </w:rPr>
        <w:t xml:space="preserve">decision-making criteria and behavioural requirements that apply to all employees, managers, agents, affiliated companies, external partners and all persons acting on behalf of SCANDIC Finance.</w:t>
      </w:r>
    </w:p>
    <w:p w:rsidRPr="009C1984" w:rsidR="009C1984" w:rsidP="009C1984" w:rsidRDefault="009C1984" w14:paraId="76F3135C" w14:textId="77777777">
      <w:pPr>
        <w:rPr>
          <w:rFonts w:ascii="Arial" w:hAnsi="Arial" w:cs="Arial"/>
          <w:sz w:val="28"/>
          <w:szCs w:val="28"/>
        </w:rPr>
      </w:pPr>
    </w:p>
    <w:p w:rsidRPr="009C1984" w:rsidR="009C1984" w:rsidP="009C1984" w:rsidRDefault="009C1984" w14:paraId="663A9978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b/>
          <w:sz w:val="28"/>
          <w:szCs w:val="28"/>
        </w:rPr>
        <w:t xml:space="preserve">Objective:</w:t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Our goal is to create a corporate culture characterised by integrity, transparency, respect, sustainability and responsibility. This policy supplements the Group-wide Code of </w:t>
      </w:r>
      <w:r w:rsidRPr="009C1984">
        <w:rPr>
          <w:rFonts w:ascii="Arial" w:hAnsi="Arial" w:cs="Arial"/>
          <w:sz w:val="28"/>
          <w:szCs w:val="28"/>
        </w:rPr>
        <w:t xml:space="preserve">Conduct</w:t>
      </w:r>
      <w:r w:rsidRPr="009C1984">
        <w:rPr>
          <w:rFonts w:ascii="Arial" w:hAnsi="Arial" w:cs="Arial"/>
          <w:sz w:val="28"/>
          <w:szCs w:val="28"/>
        </w:rPr>
        <w:t xml:space="preserve">, the Human Rights and Security Policies, and all regulatory requirements of the Financial and Banking Supervisory Authority in Hong Kong (SAR-PRC) and all other relevant </w:t>
      </w:r>
      <w:r w:rsidRPr="009C1984">
        <w:rPr>
          <w:rFonts w:ascii="Arial" w:hAnsi="Arial" w:cs="Arial"/>
          <w:sz w:val="28"/>
          <w:szCs w:val="28"/>
        </w:rPr>
        <w:t xml:space="preserve">jurisdictions</w:t>
      </w:r>
      <w:r w:rsidRPr="009C1984">
        <w:rPr>
          <w:rFonts w:ascii="Arial" w:hAnsi="Arial" w:cs="Arial"/>
          <w:sz w:val="28"/>
          <w:szCs w:val="28"/>
        </w:rPr>
        <w:t xml:space="preserve">.</w:t>
      </w:r>
    </w:p>
    <w:p w:rsidRPr="009C1984" w:rsidR="009C1984" w:rsidP="009C1984" w:rsidRDefault="009C1984" w14:paraId="711E83E8" w14:textId="77777777">
      <w:pPr>
        <w:rPr>
          <w:rFonts w:ascii="Arial" w:hAnsi="Arial" w:cs="Arial"/>
          <w:sz w:val="28"/>
          <w:szCs w:val="28"/>
        </w:rPr>
      </w:pPr>
    </w:p>
    <w:p w:rsidRPr="009C1984" w:rsidR="009C1984" w:rsidP="009C1984" w:rsidRDefault="009C1984" w14:paraId="3AB74A07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b/>
          <w:sz w:val="28"/>
          <w:szCs w:val="28"/>
        </w:rPr>
        <w:t xml:space="preserve">The aforementioned ECO system brands are represented by: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SCANDIC FINANCE GROUP LIMITED</w:t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by </w:t>
      </w:r>
      <w:r w:rsidRPr="009C1984">
        <w:rPr>
          <w:rFonts w:ascii="Arial" w:hAnsi="Arial" w:cs="Arial"/>
          <w:sz w:val="28"/>
          <w:szCs w:val="28"/>
        </w:rPr>
        <w:t xml:space="preserve">Scandic </w:t>
      </w:r>
      <w:r w:rsidRPr="009C1984">
        <w:rPr>
          <w:rFonts w:ascii="Arial" w:hAnsi="Arial" w:cs="Arial"/>
          <w:sz w:val="28"/>
          <w:szCs w:val="28"/>
        </w:rPr>
        <w:t xml:space="preserve">Banking </w:t>
      </w:r>
      <w:r w:rsidRPr="009C1984">
        <w:rPr>
          <w:rFonts w:ascii="Arial" w:hAnsi="Arial" w:cs="Arial"/>
          <w:sz w:val="28"/>
          <w:szCs w:val="28"/>
        </w:rPr>
        <w:t xml:space="preserve">Hong Kong</w:t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Room</w:t>
      </w:r>
      <w:r w:rsidRPr="009C1984">
        <w:rPr>
          <w:rFonts w:ascii="Arial" w:hAnsi="Arial" w:cs="Arial"/>
          <w:sz w:val="28"/>
          <w:szCs w:val="28"/>
        </w:rPr>
        <w:t xml:space="preserve"> 10, Unit A, 7/F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Harbour Sky, 28 </w:t>
      </w:r>
      <w:r>
        <w:rPr>
          <w:rFonts w:ascii="Arial" w:hAnsi="Arial" w:cs="Arial"/>
          <w:sz w:val="28"/>
          <w:szCs w:val="28"/>
        </w:rPr>
        <w:t xml:space="preserve">Sze </w:t>
      </w:r>
      <w:r>
        <w:rPr>
          <w:rFonts w:ascii="Arial" w:hAnsi="Arial" w:cs="Arial"/>
          <w:sz w:val="28"/>
          <w:szCs w:val="28"/>
        </w:rPr>
        <w:t xml:space="preserve">Shan Street</w:t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Yau </w:t>
      </w:r>
      <w:r w:rsidRPr="009C1984">
        <w:rPr>
          <w:rFonts w:ascii="Arial" w:hAnsi="Arial" w:cs="Arial"/>
          <w:sz w:val="28"/>
          <w:szCs w:val="28"/>
        </w:rPr>
        <w:t xml:space="preserve">Tong, Hong Kong/ SAR </w:t>
      </w:r>
      <w:r>
        <w:rPr>
          <w:rFonts w:ascii="Arial" w:hAnsi="Arial" w:cs="Arial"/>
          <w:sz w:val="28"/>
          <w:szCs w:val="28"/>
        </w:rPr>
        <w:t xml:space="preserve">/ </w:t>
      </w:r>
      <w:r w:rsidRPr="009C1984">
        <w:rPr>
          <w:rFonts w:ascii="Arial" w:hAnsi="Arial" w:cs="Arial"/>
          <w:sz w:val="28"/>
          <w:szCs w:val="28"/>
        </w:rPr>
        <w:t xml:space="preserve">PRC</w:t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Phone HQ - Switzerland, Zurich: +41 44 7979 99 – 85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Email:</w:t>
      </w:r>
      <w:hyperlink w:history="1" r:id="rId4">
        <w:r w:rsidRPr="00330218">
          <w:rPr>
            <w:rStyle w:val="Link"/>
            <w:rFonts w:ascii="Arial" w:hAnsi="Arial" w:cs="Arial"/>
            <w:sz w:val="28"/>
            <w:szCs w:val="28"/>
          </w:rPr>
          <w:t xml:space="preserve"> Office@ScandicFinance.Global</w:t>
        </w:r>
      </w:hyperlink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lastRenderedPageBreak/>
      </w:r>
      <w:r>
        <w:rPr>
          <w:rFonts w:ascii="Arial" w:hAnsi="Arial" w:cs="Arial"/>
          <w:sz w:val="28"/>
          <w:szCs w:val="28"/>
        </w:rPr>
        <w:t xml:space="preserve">Commercial register:</w:t>
      </w:r>
      <w:r w:rsidRPr="009C1984">
        <w:rPr>
          <w:rFonts w:ascii="Arial" w:hAnsi="Arial" w:cs="Arial"/>
          <w:sz w:val="28"/>
          <w:szCs w:val="28"/>
        </w:rPr>
        <w:t xml:space="preserve"> https://hkg.Databasesets.com/en/gongsimingdan/number/79325926  </w:t>
      </w:r>
    </w:p>
    <w:p w:rsidRPr="009C1984" w:rsidR="009C1984" w:rsidP="009C1984" w:rsidRDefault="009C1984" w14:paraId="249FB401" w14:textId="77777777">
      <w:pPr>
        <w:rPr>
          <w:rFonts w:ascii="Arial" w:hAnsi="Arial" w:cs="Arial"/>
          <w:sz w:val="28"/>
          <w:szCs w:val="28"/>
        </w:rPr>
      </w:pPr>
    </w:p>
    <w:p w:rsidRPr="009C1984" w:rsidR="009C1984" w:rsidP="009C1984" w:rsidRDefault="009C1984" w14:paraId="1DC94C74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cooperation with:</w:t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SCANDIC ASSETS FZCO</w:t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Dubai Silicon </w:t>
      </w:r>
      <w:r w:rsidRPr="009C1984">
        <w:rPr>
          <w:rFonts w:ascii="Arial" w:hAnsi="Arial" w:cs="Arial"/>
          <w:sz w:val="28"/>
          <w:szCs w:val="28"/>
        </w:rPr>
        <w:t xml:space="preserve">Oasis </w:t>
      </w:r>
      <w:r w:rsidRPr="009C1984">
        <w:rPr>
          <w:rFonts w:ascii="Arial" w:hAnsi="Arial" w:cs="Arial"/>
          <w:sz w:val="28"/>
          <w:szCs w:val="28"/>
        </w:rPr>
        <w:t xml:space="preserve">DDP Building A1/A2</w:t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Dubai, 342001 / United Arab Emirates</w:t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Telephone: +971 56 929 86 – 90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Email:</w:t>
      </w:r>
      <w:hyperlink w:history="1" r:id="rId5">
        <w:r w:rsidRPr="00330218">
          <w:rPr>
            <w:rStyle w:val="Link"/>
            <w:rFonts w:ascii="Arial" w:hAnsi="Arial" w:cs="Arial"/>
            <w:sz w:val="28"/>
            <w:szCs w:val="28"/>
          </w:rPr>
          <w:t xml:space="preserve"> Info@ScandicAssets.dev</w:t>
        </w:r>
      </w:hyperlink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Commercial register:</w:t>
      </w:r>
      <w:hyperlink w:history="1" r:id="rId6">
        <w:r w:rsidRPr="00330218">
          <w:rPr>
            <w:rStyle w:val="Link"/>
            <w:rFonts w:ascii="Arial" w:hAnsi="Arial" w:cs="Arial"/>
            <w:sz w:val="28"/>
            <w:szCs w:val="28"/>
          </w:rPr>
          <w:t xml:space="preserve"> https://dieza.my.site.com/diezaqrverify/validateqr?id=001NM00000K2u4FYAR&amp;masterCode=CERTIFICATE_OF_FORMATION&amp;relatedToId=a1MNM000004ddaI2AQ</w:t>
        </w:r>
      </w:hyperlink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in cooperation with: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SCANDIC TRUST GROUP LLC</w:t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IQ Business </w:t>
      </w:r>
      <w:r w:rsidRPr="009C1984">
        <w:rPr>
          <w:rFonts w:ascii="Arial" w:hAnsi="Arial" w:cs="Arial"/>
          <w:sz w:val="28"/>
          <w:szCs w:val="28"/>
        </w:rPr>
        <w:t xml:space="preserve">Centre </w:t>
      </w:r>
      <w:r w:rsidRPr="009C1984">
        <w:rPr>
          <w:rFonts w:ascii="Arial" w:hAnsi="Arial" w:cs="Arial"/>
          <w:sz w:val="28"/>
          <w:szCs w:val="28"/>
        </w:rPr>
        <w:t xml:space="preserve">Bolsunovska </w:t>
      </w:r>
      <w:r w:rsidRPr="009C1984">
        <w:rPr>
          <w:rFonts w:ascii="Arial" w:hAnsi="Arial" w:cs="Arial"/>
          <w:sz w:val="28"/>
          <w:szCs w:val="28"/>
        </w:rPr>
        <w:t xml:space="preserve">Street 13-15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Kyiv </w:t>
      </w:r>
      <w:r>
        <w:rPr>
          <w:rFonts w:ascii="Arial" w:hAnsi="Arial" w:cs="Arial"/>
          <w:sz w:val="28"/>
          <w:szCs w:val="28"/>
        </w:rPr>
        <w:t xml:space="preserve">— 01014 / Ukraine</w:t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Telephone HQ – United Kingdom of Great Britain </w:t>
      </w:r>
      <w:r>
        <w:rPr>
          <w:rFonts w:ascii="Arial" w:hAnsi="Arial" w:cs="Arial"/>
          <w:sz w:val="28"/>
          <w:szCs w:val="28"/>
        </w:rPr>
        <w:t xml:space="preserve">and Northern Ireland, </w:t>
      </w:r>
      <w:r w:rsidRPr="009C1984">
        <w:rPr>
          <w:rFonts w:ascii="Arial" w:hAnsi="Arial" w:cs="Arial"/>
          <w:sz w:val="28"/>
          <w:szCs w:val="28"/>
        </w:rPr>
        <w:t xml:space="preserve">London: +44 7470 86 92 – 60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Email:</w:t>
      </w:r>
      <w:hyperlink w:history="1" r:id="rId7">
        <w:r w:rsidRPr="00330218">
          <w:rPr>
            <w:rStyle w:val="Link"/>
            <w:rFonts w:ascii="Arial" w:hAnsi="Arial" w:cs="Arial"/>
            <w:sz w:val="28"/>
            <w:szCs w:val="28"/>
          </w:rPr>
          <w:t xml:space="preserve"> Info@ScandicTrust.com</w:t>
        </w:r>
      </w:hyperlink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Commercial register:</w:t>
      </w:r>
      <w:r>
        <w:rPr>
          <w:rFonts w:ascii="Arial" w:hAnsi="Arial" w:cs="Arial"/>
          <w:sz w:val="28"/>
          <w:szCs w:val="28"/>
        </w:rPr>
        <w:br/>
      </w:r>
      <w:hyperlink w:history="1" r:id="rId8">
        <w:r w:rsidRPr="00330218">
          <w:rPr>
            <w:rStyle w:val="Link"/>
            <w:rFonts w:ascii="Arial" w:hAnsi="Arial" w:cs="Arial"/>
            <w:sz w:val="28"/>
            <w:szCs w:val="28"/>
          </w:rPr>
          <w:t xml:space="preserve">https://LegierGroup.com/Scandic_Trust_Group_LLC_Extract_from_the_Unified_State_Register.pdf</w:t>
        </w:r>
      </w:hyperlink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in cooperation with:</w:t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LEGIER BETEILIGUNGS GMBH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Kurfürstendamm 14</w:t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10719 Berlin / Federal Republic of Germany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Berlin Commercial Register: HRB 57837</w:t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Telephone: +49 (0) 30 9921134 – 69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Email:</w:t>
      </w:r>
      <w:hyperlink w:history="1" r:id="rId9">
        <w:r w:rsidRPr="00330218">
          <w:rPr>
            <w:rStyle w:val="Link"/>
            <w:rFonts w:ascii="Arial" w:hAnsi="Arial" w:cs="Arial"/>
            <w:sz w:val="28"/>
            <w:szCs w:val="28"/>
          </w:rPr>
          <w:t xml:space="preserve"> Office@LegierGroup.com</w:t>
        </w:r>
      </w:hyperlink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Commercial register:</w:t>
      </w:r>
      <w:hyperlink w:history="1" r:id="rId10">
        <w:r w:rsidRPr="00330218">
          <w:rPr>
            <w:rStyle w:val="Link"/>
            <w:rFonts w:ascii="Arial" w:hAnsi="Arial" w:cs="Arial"/>
            <w:sz w:val="28"/>
            <w:szCs w:val="28"/>
          </w:rPr>
          <w:t xml:space="preserve"> https://www.Handelsregister.de/rp_web/normalesuche/welcome.xhtml</w:t>
        </w:r>
      </w:hyperlink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b/>
          <w:sz w:val="28"/>
          <w:szCs w:val="28"/>
        </w:rPr>
        <w:t xml:space="preserve">Legal notice:</w:t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SCANDIC ASSETS FZCO, LEGIER Beteiligungs GmbH and SCANDIC TRUST GROUP LLC act as non-operational service providers. All operational and responsible activities are carried out by SCANDIC FINANCE GROUP LIMITED, Hong Kong, Special Administrative Region of the People's Republic of China.</w:t>
      </w:r>
    </w:p>
    <w:p w:rsidRPr="009C1984" w:rsidR="009C1984" w:rsidP="009C1984" w:rsidRDefault="009C1984" w14:paraId="4E86B98F" w14:textId="77777777">
      <w:pPr>
        <w:rPr>
          <w:rFonts w:ascii="Arial" w:hAnsi="Arial" w:cs="Arial"/>
          <w:sz w:val="28"/>
          <w:szCs w:val="28"/>
        </w:rPr>
      </w:pPr>
    </w:p>
    <w:p w:rsidRPr="009C1984" w:rsidR="009C1984" w:rsidP="009C1984" w:rsidRDefault="009C1984" w14:paraId="21897E5D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b/>
          <w:sz w:val="28"/>
          <w:szCs w:val="28"/>
        </w:rPr>
        <w:t xml:space="preserve">1. General principles</w:t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1.1 Legal compliance and regulatory obligations</w:t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SCANDIC FINANCE GROUP LIMITED is committed to strict compliance with all applicable laws, financial market regulations, compliance requirements (including AML/KYC), industry standards and internal guidelines. Every manager and employee is personally responsible for knowing, understanding and complying with these regulations.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b/>
          <w:sz w:val="28"/>
          <w:szCs w:val="28"/>
        </w:rPr>
        <w:t xml:space="preserve">In particular, this includes:</w:t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- Consumer protection and competition law</w:t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- Data protection laws (DSG, GDPR, PDPO Hong Kong)</w:t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- Financial market rules and banking regulations</w:t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- Tax laws, reporting and disclosure requirements</w:t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- Sanctions, embargoes and international trade restrictions</w:t>
      </w: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- Money laundering regulations and terrorist financing guidelines</w:t>
      </w:r>
    </w:p>
    <w:p w:rsidRPr="009C1984" w:rsidR="009C1984" w:rsidP="009C1984" w:rsidRDefault="009C1984" w14:paraId="32C18057" w14:textId="77777777">
      <w:pPr>
        <w:rPr>
          <w:rFonts w:ascii="Arial" w:hAnsi="Arial" w:cs="Arial"/>
          <w:sz w:val="28"/>
          <w:szCs w:val="28"/>
        </w:rPr>
      </w:pPr>
    </w:p>
    <w:p w:rsidRPr="009C1984" w:rsidR="009C1984" w:rsidP="009C1984" w:rsidRDefault="009C1984" w14:paraId="4465592E" w14:textId="77777777">
      <w:pPr>
        <w:rPr>
          <w:rFonts w:ascii="Arial" w:hAnsi="Arial" w:cs="Arial"/>
          <w:b/>
          <w:sz w:val="28"/>
          <w:szCs w:val="28"/>
        </w:rPr>
      </w:pPr>
      <w:r w:rsidRPr="009C1984">
        <w:rPr>
          <w:rFonts w:ascii="Arial" w:hAnsi="Arial" w:cs="Arial"/>
          <w:b/>
          <w:sz w:val="28"/>
          <w:szCs w:val="28"/>
        </w:rPr>
        <w:t xml:space="preserve">1.2 Integrity, honesty and transparency:</w:t>
      </w:r>
    </w:p>
    <w:p w:rsidRPr="009C1984" w:rsidR="009C1984" w:rsidP="009C1984" w:rsidRDefault="009C1984" w14:paraId="7F1B0FCD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We always act openly, honestly and transparently. Any form of deception, misrepresentation, unfair conduct or deliberate manipulation is strictly prohibited. Decisions must always be documented in a transparent manner.</w:t>
      </w:r>
    </w:p>
    <w:p w:rsidRPr="009C1984" w:rsidR="009C1984" w:rsidP="009C1984" w:rsidRDefault="009C1984" w14:paraId="4C3A205C" w14:textId="77777777">
      <w:pPr>
        <w:rPr>
          <w:rFonts w:ascii="Arial" w:hAnsi="Arial" w:cs="Arial"/>
          <w:sz w:val="28"/>
          <w:szCs w:val="28"/>
        </w:rPr>
      </w:pPr>
    </w:p>
    <w:p w:rsidRPr="009C1984" w:rsidR="009C1984" w:rsidP="009C1984" w:rsidRDefault="009C1984" w14:paraId="6CF8510C" w14:textId="77777777">
      <w:pPr>
        <w:rPr>
          <w:rFonts w:ascii="Arial" w:hAnsi="Arial" w:cs="Arial"/>
          <w:b/>
          <w:sz w:val="28"/>
          <w:szCs w:val="28"/>
        </w:rPr>
      </w:pPr>
      <w:r w:rsidRPr="009C1984">
        <w:rPr>
          <w:rFonts w:ascii="Arial" w:hAnsi="Arial" w:cs="Arial"/>
          <w:b/>
          <w:sz w:val="28"/>
          <w:szCs w:val="28"/>
        </w:rPr>
        <w:t xml:space="preserve">1.3 Responsibility and accountability:</w:t>
      </w:r>
    </w:p>
    <w:p w:rsidRPr="009C1984" w:rsidR="009C1984" w:rsidP="009C1984" w:rsidRDefault="009C1984" w14:paraId="0D4A1B38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Employees are responsible for their actions, their decisions and their impact on customers, business partners, society and the environment.</w:t>
      </w:r>
    </w:p>
    <w:p w:rsidRPr="009C1984" w:rsidR="009C1984" w:rsidP="009C1984" w:rsidRDefault="009C1984" w14:paraId="6F02EF82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Mistakes must be communicated openly; cover-ups are prohibited.</w:t>
      </w:r>
    </w:p>
    <w:p w:rsidRPr="009C1984" w:rsidR="009C1984" w:rsidP="009C1984" w:rsidRDefault="009C1984" w14:paraId="5EAB48F5" w14:textId="77777777">
      <w:pPr>
        <w:rPr>
          <w:rFonts w:ascii="Arial" w:hAnsi="Arial" w:cs="Arial"/>
          <w:sz w:val="28"/>
          <w:szCs w:val="28"/>
        </w:rPr>
      </w:pPr>
    </w:p>
    <w:p w:rsidRPr="009C1984" w:rsidR="009C1984" w:rsidP="009C1984" w:rsidRDefault="009C1984" w14:paraId="6C1ACD39" w14:textId="77777777">
      <w:pPr>
        <w:rPr>
          <w:rFonts w:ascii="Arial" w:hAnsi="Arial" w:cs="Arial"/>
          <w:b/>
          <w:sz w:val="28"/>
          <w:szCs w:val="28"/>
        </w:rPr>
      </w:pPr>
      <w:r w:rsidRPr="009C1984">
        <w:rPr>
          <w:rFonts w:ascii="Arial" w:hAnsi="Arial" w:cs="Arial"/>
          <w:b/>
          <w:sz w:val="28"/>
          <w:szCs w:val="28"/>
        </w:rPr>
        <w:t xml:space="preserve">1.4 Fairness, respect and equal treatment:</w:t>
      </w:r>
    </w:p>
    <w:p w:rsidRPr="009C1984" w:rsidR="009C1984" w:rsidP="009C1984" w:rsidRDefault="009C1984" w14:paraId="5B3FE4F6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We promote a working environment free from discrimination, harassment, bullying or intimidation. Regardless of origin, language, gender, orientation, disability, religion or opinion, dignity and respect are inviolable at SCANDIC FINANCE GROUP LIMITED.</w:t>
      </w:r>
    </w:p>
    <w:p w:rsidRPr="009C1984" w:rsidR="009C1984" w:rsidP="009C1984" w:rsidRDefault="009C1984" w14:paraId="3D3FA8E1" w14:textId="77777777">
      <w:pPr>
        <w:rPr>
          <w:rFonts w:ascii="Arial" w:hAnsi="Arial" w:cs="Arial"/>
          <w:sz w:val="28"/>
          <w:szCs w:val="28"/>
        </w:rPr>
      </w:pPr>
    </w:p>
    <w:p w:rsidRPr="009C1984" w:rsidR="009C1984" w:rsidP="009C1984" w:rsidRDefault="009C1984" w14:paraId="4E3E8EB6" w14:textId="77777777">
      <w:pPr>
        <w:rPr>
          <w:rFonts w:ascii="Arial" w:hAnsi="Arial" w:cs="Arial"/>
          <w:b/>
          <w:sz w:val="28"/>
          <w:szCs w:val="28"/>
        </w:rPr>
      </w:pPr>
      <w:r w:rsidRPr="009C1984">
        <w:rPr>
          <w:rFonts w:ascii="Arial" w:hAnsi="Arial" w:cs="Arial"/>
          <w:b/>
          <w:sz w:val="28"/>
          <w:szCs w:val="28"/>
        </w:rPr>
        <w:t xml:space="preserve">1.5 Combating corruption</w:t>
      </w:r>
    </w:p>
    <w:p w:rsidRPr="009C1984" w:rsidR="009C1984" w:rsidP="009C1984" w:rsidRDefault="009C1984" w14:paraId="50F5C730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Corruption is not tolerated in any form.</w:t>
      </w:r>
    </w:p>
    <w:p w:rsidRPr="009C1984" w:rsidR="009C1984" w:rsidP="009C1984" w:rsidRDefault="009C1984" w14:paraId="7FE76BED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10"/>
          <w:szCs w:val="10"/>
        </w:rPr>
        <w:br/>
      </w:r>
      <w:r w:rsidRPr="009C1984">
        <w:rPr>
          <w:rFonts w:ascii="Arial" w:hAnsi="Arial" w:cs="Arial"/>
          <w:sz w:val="28"/>
          <w:szCs w:val="28"/>
        </w:rPr>
        <w:t xml:space="preserve">This includes within the Group:</w:t>
      </w:r>
    </w:p>
    <w:p w:rsidRPr="009C1984" w:rsidR="009C1984" w:rsidP="009C1984" w:rsidRDefault="009C1984" w14:paraId="6C246E16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Bribery and granting of advantages</w:t>
      </w:r>
    </w:p>
    <w:p w:rsidRPr="009C1984" w:rsidR="009C1984" w:rsidP="009C1984" w:rsidRDefault="009C1984" w14:paraId="4CA04019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Extortion, bribery or kickbacks</w:t>
      </w:r>
    </w:p>
    <w:p w:rsidRPr="009C1984" w:rsidR="009C1984" w:rsidP="009C1984" w:rsidRDefault="009C1984" w14:paraId="3AC7CD88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Acceptance of inappropriate gifts or invitations</w:t>
      </w:r>
    </w:p>
    <w:p w:rsidRPr="009C1984" w:rsidR="009C1984" w:rsidP="009C1984" w:rsidRDefault="009C1984" w14:paraId="1E24BB11" w14:textId="77777777">
      <w:pPr>
        <w:rPr>
          <w:rFonts w:ascii="Arial" w:hAnsi="Arial" w:cs="Arial"/>
          <w:sz w:val="10"/>
          <w:szCs w:val="10"/>
        </w:rPr>
      </w:pPr>
    </w:p>
    <w:p w:rsidRPr="009C1984" w:rsidR="009C1984" w:rsidP="009C1984" w:rsidRDefault="009C1984" w14:paraId="02293ACB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Non-transparent commission payments:</w:t>
      </w:r>
    </w:p>
    <w:p w:rsidRPr="009C1984" w:rsidR="009C1984" w:rsidP="009C1984" w:rsidRDefault="009C1984" w14:paraId="02C13965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Gifts may only be accepted if they are of low value, documented and appropriate.</w:t>
      </w:r>
    </w:p>
    <w:p w:rsidRPr="009C1984" w:rsidR="009C1984" w:rsidP="009C1984" w:rsidRDefault="009C1984" w14:paraId="49C37B49" w14:textId="77777777">
      <w:pPr>
        <w:rPr>
          <w:rFonts w:ascii="Arial" w:hAnsi="Arial" w:cs="Arial"/>
          <w:sz w:val="28"/>
          <w:szCs w:val="28"/>
        </w:rPr>
      </w:pPr>
    </w:p>
    <w:p w:rsidRPr="009C1984" w:rsidR="009C1984" w:rsidP="009C1984" w:rsidRDefault="009C1984" w14:paraId="6B5D74B5" w14:textId="77777777">
      <w:pPr>
        <w:rPr>
          <w:rFonts w:ascii="Arial" w:hAnsi="Arial" w:cs="Arial"/>
          <w:b/>
          <w:sz w:val="28"/>
          <w:szCs w:val="28"/>
        </w:rPr>
      </w:pPr>
      <w:r w:rsidRPr="009C1984">
        <w:rPr>
          <w:rFonts w:ascii="Arial" w:hAnsi="Arial" w:cs="Arial"/>
          <w:b/>
          <w:sz w:val="28"/>
          <w:szCs w:val="28"/>
        </w:rPr>
        <w:t xml:space="preserve">1.6 Dealing with conflicts of interest:</w:t>
      </w:r>
    </w:p>
    <w:p w:rsidRPr="009C1984" w:rsidR="009C1984" w:rsidP="009C1984" w:rsidRDefault="009C1984" w14:paraId="7B532A1A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Conflicts of interest must be identified, disclosed and avoided at an early stage.</w:t>
      </w:r>
    </w:p>
    <w:p w:rsidRPr="009C1984" w:rsidR="009C1984" w:rsidP="009C1984" w:rsidRDefault="009C1984" w14:paraId="40832C71" w14:textId="77777777">
      <w:pPr>
        <w:rPr>
          <w:rFonts w:ascii="Arial" w:hAnsi="Arial" w:cs="Arial"/>
          <w:sz w:val="10"/>
          <w:szCs w:val="10"/>
        </w:rPr>
      </w:pPr>
    </w:p>
    <w:p w:rsidRPr="009C1984" w:rsidR="009C1984" w:rsidP="009C1984" w:rsidRDefault="009C1984" w14:paraId="034CD4C7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This applies in particular to:</w:t>
      </w:r>
    </w:p>
    <w:p w:rsidRPr="009C1984" w:rsidR="009C1984" w:rsidP="009C1984" w:rsidRDefault="009C1984" w14:paraId="358B9515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Secondary employment</w:t>
      </w:r>
    </w:p>
    <w:p w:rsidRPr="009C1984" w:rsidR="009C1984" w:rsidP="009C1984" w:rsidRDefault="009C1984" w14:paraId="46E328B6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family ties</w:t>
      </w:r>
    </w:p>
    <w:p w:rsidRPr="009C1984" w:rsidR="009C1984" w:rsidP="009C1984" w:rsidRDefault="009C1984" w14:paraId="139DB60C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Personal business relationships</w:t>
      </w:r>
    </w:p>
    <w:p w:rsidRPr="009C1984" w:rsidR="009C1984" w:rsidP="009C1984" w:rsidRDefault="009C1984" w14:paraId="245D9B5D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own financial interests in customer relationships</w:t>
      </w:r>
    </w:p>
    <w:p w:rsidRPr="009C1984" w:rsidR="009C1984" w:rsidP="009C1984" w:rsidRDefault="009C1984" w14:paraId="361E10AF" w14:textId="77777777">
      <w:pPr>
        <w:rPr>
          <w:rFonts w:ascii="Arial" w:hAnsi="Arial" w:cs="Arial"/>
          <w:sz w:val="28"/>
          <w:szCs w:val="28"/>
        </w:rPr>
      </w:pPr>
    </w:p>
    <w:p w:rsidRPr="009C1984" w:rsidR="009C1984" w:rsidP="009C1984" w:rsidRDefault="009C1984" w14:paraId="3A72D182" w14:textId="77777777">
      <w:pPr>
        <w:rPr>
          <w:rFonts w:ascii="Arial" w:hAnsi="Arial" w:cs="Arial"/>
          <w:b/>
          <w:sz w:val="28"/>
          <w:szCs w:val="28"/>
        </w:rPr>
      </w:pPr>
      <w:r w:rsidRPr="009C1984">
        <w:rPr>
          <w:rFonts w:ascii="Arial" w:hAnsi="Arial" w:cs="Arial"/>
          <w:b/>
          <w:sz w:val="28"/>
          <w:szCs w:val="28"/>
        </w:rPr>
        <w:t xml:space="preserve">1.7 </w:t>
      </w:r>
      <w:r w:rsidRPr="009C1984">
        <w:rPr>
          <w:rFonts w:ascii="Arial" w:hAnsi="Arial" w:cs="Arial"/>
          <w:b/>
          <w:sz w:val="28"/>
          <w:szCs w:val="28"/>
        </w:rPr>
        <w:t xml:space="preserve">Whistleblower</w:t>
      </w:r>
      <w:r w:rsidRPr="009C1984">
        <w:rPr>
          <w:rFonts w:ascii="Arial" w:hAnsi="Arial" w:cs="Arial"/>
          <w:b/>
          <w:sz w:val="28"/>
          <w:szCs w:val="28"/>
        </w:rPr>
        <w:t xml:space="preserve"> protection</w:t>
      </w:r>
    </w:p>
    <w:p w:rsidRPr="009C1984" w:rsidR="009C1984" w:rsidP="009C1984" w:rsidRDefault="009C1984" w14:paraId="61DC2A16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All employees have the opportunity at any time to report anonymously and without reprisals:</w:t>
      </w:r>
    </w:p>
    <w:p w:rsidRPr="009C1984" w:rsidR="009C1984" w:rsidP="009C1984" w:rsidRDefault="009C1984" w14:paraId="5647813B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Violations of laws</w:t>
      </w:r>
    </w:p>
    <w:p w:rsidRPr="009C1984" w:rsidR="009C1984" w:rsidP="009C1984" w:rsidRDefault="009C1984" w14:paraId="10359C36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Human rights violations</w:t>
      </w:r>
    </w:p>
    <w:p w:rsidRPr="009C1984" w:rsidR="009C1984" w:rsidP="009C1984" w:rsidRDefault="009C1984" w14:paraId="73B68D0B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Violations of compliance rules</w:t>
      </w:r>
    </w:p>
    <w:p w:rsidRPr="009C1984" w:rsidR="009C1984" w:rsidP="009C1984" w:rsidRDefault="009C1984" w14:paraId="3D4DDF80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Corruption, fraud, manipulation</w:t>
      </w:r>
    </w:p>
    <w:p w:rsidRPr="009C1984" w:rsidR="009C1984" w:rsidP="009C1984" w:rsidRDefault="009C1984" w14:paraId="6F83F8C1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Risks to customers or the company</w:t>
      </w:r>
    </w:p>
    <w:p w:rsidRPr="009C1984" w:rsidR="009C1984" w:rsidP="009C1984" w:rsidRDefault="009C1984" w14:paraId="34EAFA5A" w14:textId="77777777">
      <w:pPr>
        <w:rPr>
          <w:rFonts w:ascii="Arial" w:hAnsi="Arial" w:cs="Arial"/>
          <w:sz w:val="10"/>
          <w:szCs w:val="10"/>
        </w:rPr>
      </w:pPr>
    </w:p>
    <w:p w:rsidRPr="009C1984" w:rsidR="009C1984" w:rsidP="009C1984" w:rsidRDefault="009C1984" w14:paraId="35931A73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Reports can be made to:</w:t>
      </w:r>
    </w:p>
    <w:p w:rsidRPr="009C1984" w:rsidR="009C1984" w:rsidP="009C1984" w:rsidRDefault="009C1984" w14:paraId="676A79C1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Management</w:t>
      </w:r>
    </w:p>
    <w:p w:rsidRPr="009C1984" w:rsidR="009C1984" w:rsidP="009C1984" w:rsidRDefault="009C1984" w14:paraId="7ACDC1FE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Compliance department</w:t>
      </w:r>
    </w:p>
    <w:p w:rsidRPr="009C1984" w:rsidR="009C1984" w:rsidP="009C1984" w:rsidRDefault="009C1984" w14:paraId="42982828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Data protection officers</w:t>
      </w:r>
    </w:p>
    <w:p w:rsidRPr="009C1984" w:rsidR="009C1984" w:rsidP="009C1984" w:rsidRDefault="009C1984" w14:paraId="62495C2C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External whistleblower system (if activated)</w:t>
      </w:r>
    </w:p>
    <w:p w:rsidRPr="009C1984" w:rsidR="009C1984" w:rsidP="009C1984" w:rsidRDefault="009C1984" w14:paraId="3361F56D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Retaliation against whistleblowers is strictly prohibited.</w:t>
      </w:r>
    </w:p>
    <w:p w:rsidRPr="009C1984" w:rsidR="009C1984" w:rsidP="009C1984" w:rsidRDefault="009C1984" w14:paraId="50113096" w14:textId="77777777">
      <w:pPr>
        <w:rPr>
          <w:rFonts w:ascii="Arial" w:hAnsi="Arial" w:cs="Arial"/>
          <w:sz w:val="28"/>
          <w:szCs w:val="28"/>
        </w:rPr>
      </w:pPr>
    </w:p>
    <w:p w:rsidRPr="009C1984" w:rsidR="009C1984" w:rsidP="009C1984" w:rsidRDefault="009C1984" w14:paraId="3E81CA1A" w14:textId="77777777">
      <w:pPr>
        <w:rPr>
          <w:rFonts w:ascii="Arial" w:hAnsi="Arial" w:cs="Arial"/>
          <w:b/>
          <w:sz w:val="28"/>
          <w:szCs w:val="28"/>
        </w:rPr>
      </w:pPr>
      <w:r w:rsidRPr="009C1984">
        <w:rPr>
          <w:rFonts w:ascii="Arial" w:hAnsi="Arial" w:cs="Arial"/>
          <w:b/>
          <w:sz w:val="28"/>
          <w:szCs w:val="28"/>
        </w:rPr>
        <w:t xml:space="preserve">2. Topics, objectives and monitoring mechanisms</w:t>
      </w:r>
    </w:p>
    <w:p w:rsidRPr="009C1984" w:rsidR="009C1984" w:rsidP="009C1984" w:rsidRDefault="009C1984" w14:paraId="14331898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2.1 Equality and diversity</w:t>
      </w:r>
    </w:p>
    <w:p w:rsidRPr="009C1984" w:rsidR="009C1984" w:rsidP="009C1984" w:rsidRDefault="009C1984" w14:paraId="07434E32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Objective:</w:t>
      </w:r>
    </w:p>
    <w:p w:rsidRPr="009C1984" w:rsidR="009C1984" w:rsidP="009C1984" w:rsidRDefault="009C1984" w14:paraId="3C1B98E0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SCANDIC Finance is committed to a balanced and diverse management team.</w:t>
      </w:r>
    </w:p>
    <w:p w:rsidRPr="009C1984" w:rsidR="009C1984" w:rsidP="009C1984" w:rsidRDefault="009C1984" w14:paraId="09C49282" w14:textId="77777777">
      <w:pPr>
        <w:rPr>
          <w:rFonts w:ascii="Arial" w:hAnsi="Arial" w:cs="Arial"/>
          <w:sz w:val="10"/>
          <w:szCs w:val="10"/>
        </w:rPr>
      </w:pPr>
    </w:p>
    <w:p w:rsidRPr="009C1984" w:rsidR="009C1984" w:rsidP="009C1984" w:rsidRDefault="009C1984" w14:paraId="5535437E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Target:</w:t>
      </w:r>
    </w:p>
    <w:p w:rsidRPr="009C1984" w:rsidR="009C1984" w:rsidP="009C1984" w:rsidRDefault="009C1984" w14:paraId="776B1070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By 2030, at least 40% of relevant management positions should be held by women.</w:t>
      </w:r>
    </w:p>
    <w:p w:rsidRPr="009C1984" w:rsidR="009C1984" w:rsidP="009C1984" w:rsidRDefault="009C1984" w14:paraId="61628675" w14:textId="77777777">
      <w:pPr>
        <w:rPr>
          <w:rFonts w:ascii="Arial" w:hAnsi="Arial" w:cs="Arial"/>
          <w:sz w:val="10"/>
          <w:szCs w:val="10"/>
        </w:rPr>
      </w:pPr>
    </w:p>
    <w:p w:rsidRPr="009C1984" w:rsidR="009C1984" w:rsidP="009C1984" w:rsidRDefault="009C1984" w14:paraId="1BCD1464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Responsibility:</w:t>
      </w:r>
    </w:p>
    <w:p w:rsidRPr="009C1984" w:rsidR="009C1984" w:rsidP="009C1984" w:rsidRDefault="009C1984" w14:paraId="25940AA9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Human Resources (HR) in consultation with senior management.</w:t>
      </w:r>
    </w:p>
    <w:p w:rsidRPr="009C1984" w:rsidR="009C1984" w:rsidP="009C1984" w:rsidRDefault="009C1984" w14:paraId="3B69B010" w14:textId="77777777">
      <w:pPr>
        <w:rPr>
          <w:rFonts w:ascii="Arial" w:hAnsi="Arial" w:cs="Arial"/>
          <w:sz w:val="10"/>
          <w:szCs w:val="10"/>
        </w:rPr>
      </w:pPr>
    </w:p>
    <w:p w:rsidRPr="009C1984" w:rsidR="009C1984" w:rsidP="009C1984" w:rsidRDefault="009C1984" w14:paraId="60943844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Monitoring:</w:t>
      </w:r>
    </w:p>
    <w:p w:rsidRPr="009C1984" w:rsidR="009C1984" w:rsidP="009C1984" w:rsidRDefault="009C1984" w14:paraId="313F7C78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Annual reporting and progress analysis.</w:t>
      </w:r>
    </w:p>
    <w:p w:rsidRPr="009C1984" w:rsidR="009C1984" w:rsidP="009C1984" w:rsidRDefault="009C1984" w14:paraId="6B96D36B" w14:textId="77777777">
      <w:pPr>
        <w:rPr>
          <w:rFonts w:ascii="Arial" w:hAnsi="Arial" w:cs="Arial"/>
          <w:sz w:val="28"/>
          <w:szCs w:val="28"/>
        </w:rPr>
      </w:pPr>
    </w:p>
    <w:p w:rsidRPr="009C1984" w:rsidR="009C1984" w:rsidP="009C1984" w:rsidRDefault="009C1984" w14:paraId="1439A92F" w14:textId="77777777">
      <w:pPr>
        <w:rPr>
          <w:rFonts w:ascii="Arial" w:hAnsi="Arial" w:cs="Arial"/>
          <w:b/>
          <w:sz w:val="28"/>
          <w:szCs w:val="28"/>
        </w:rPr>
      </w:pPr>
      <w:r w:rsidRPr="009C1984">
        <w:rPr>
          <w:rFonts w:ascii="Arial" w:hAnsi="Arial" w:cs="Arial"/>
          <w:b/>
          <w:sz w:val="28"/>
          <w:szCs w:val="28"/>
        </w:rPr>
        <w:t xml:space="preserve">2.2 Ethics and compliance training</w:t>
      </w:r>
    </w:p>
    <w:p w:rsidRPr="009C1984" w:rsidR="009C1984" w:rsidP="009C1984" w:rsidRDefault="009C1984" w14:paraId="031C268D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Objective:</w:t>
      </w:r>
    </w:p>
    <w:p w:rsidRPr="009C1984" w:rsidR="009C1984" w:rsidP="009C1984" w:rsidRDefault="009C1984" w14:paraId="4EA3B478" w14:textId="6D8B781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All employees must participate in mandatory ethics, compliance and AML/KYC training courses each year. Target rate: 100% training coverage per calendar year.</w:t>
      </w:r>
      <w:r w:rsidR="00EB7C14">
        <w:rPr>
          <w:rFonts w:ascii="Arial" w:hAnsi="Arial" w:cs="Arial"/>
          <w:sz w:val="28"/>
          <w:szCs w:val="28"/>
        </w:rPr>
        <w:br/>
      </w:r>
      <w:r w:rsidRPr="00EB7C14" w:rsidR="00EB7C14">
        <w:rPr>
          <w:rFonts w:ascii="Arial" w:hAnsi="Arial" w:cs="Arial"/>
          <w:b/>
          <w:sz w:val="28"/>
          <w:szCs w:val="28"/>
        </w:rPr>
        <w:t xml:space="preserve">- AML policy:</w:t>
      </w:r>
      <w:hyperlink w:history="1" r:id="rId11">
        <w:r w:rsidRPr="00330218" w:rsidR="00EB7C14">
          <w:rPr>
            <w:rStyle w:val="Link"/>
            <w:rFonts w:ascii="Arial" w:hAnsi="Arial" w:cs="Arial"/>
            <w:sz w:val="28"/>
            <w:szCs w:val="28"/>
          </w:rPr>
          <w:t xml:space="preserve"> https://eur-lex.europa.eu/legal-content/DE/ALL/?uri=CELEX:32024L1640</w:t>
        </w:r>
      </w:hyperlink>
      <w:r w:rsidR="00EB7C14">
        <w:rPr>
          <w:rFonts w:ascii="Arial" w:hAnsi="Arial" w:cs="Arial"/>
          <w:sz w:val="28"/>
          <w:szCs w:val="28"/>
        </w:rPr>
        <w:br/>
      </w:r>
      <w:r w:rsidRPr="00EB7C14" w:rsidR="00EB7C14">
        <w:rPr>
          <w:rFonts w:ascii="Arial" w:hAnsi="Arial" w:cs="Arial"/>
          <w:b/>
          <w:sz w:val="28"/>
          <w:szCs w:val="28"/>
        </w:rPr>
        <w:t xml:space="preserve">- KYC policy:</w:t>
      </w:r>
      <w:hyperlink w:history="1" r:id="rId12">
        <w:r w:rsidRPr="00330218" w:rsidR="00EB7C14">
          <w:rPr>
            <w:rStyle w:val="Link"/>
            <w:rFonts w:ascii="Arial" w:hAnsi="Arial" w:cs="Arial"/>
            <w:sz w:val="28"/>
            <w:szCs w:val="28"/>
          </w:rPr>
          <w:t xml:space="preserve"> https://eur-lex.europa.eu/DE/legal-content/summary/preventing-abuse-of-the-financial-system-for-money-laundering-and-terrorism-purposes-until-2027.html</w:t>
        </w:r>
      </w:hyperlink>
      <w:r w:rsidR="00EB7C14">
        <w:rPr>
          <w:rFonts w:ascii="Arial" w:hAnsi="Arial" w:cs="Arial"/>
          <w:sz w:val="28"/>
          <w:szCs w:val="28"/>
        </w:rPr>
        <w:br/>
      </w:r>
      <w:bookmarkStart w:name="_GoBack" w:id="0"/>
      <w:bookmarkEnd w:id="0"/>
      <w:r w:rsidR="00EB7C14">
        <w:rPr>
          <w:rFonts w:ascii="Arial" w:hAnsi="Arial" w:cs="Arial"/>
          <w:sz w:val="28"/>
          <w:szCs w:val="28"/>
        </w:rPr>
        <w:br/>
      </w:r>
      <w:r w:rsidRPr="00EB7C14">
        <w:rPr>
          <w:rFonts w:ascii="Arial" w:hAnsi="Arial" w:cs="Arial"/>
          <w:b/>
          <w:sz w:val="28"/>
          <w:szCs w:val="28"/>
        </w:rPr>
        <w:t xml:space="preserve">Responsibility:</w:t>
      </w:r>
    </w:p>
    <w:p w:rsidRPr="009C1984" w:rsidR="009C1984" w:rsidP="009C1984" w:rsidRDefault="009C1984" w14:paraId="794F2EDD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HR</w:t>
      </w:r>
    </w:p>
    <w:p w:rsidRPr="009C1984" w:rsidR="009C1984" w:rsidP="009C1984" w:rsidRDefault="009C1984" w14:paraId="6DC5DB3B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Monitoring</w:t>
      </w:r>
    </w:p>
    <w:p w:rsidRPr="009C1984" w:rsidR="009C1984" w:rsidP="009C1984" w:rsidRDefault="009C1984" w14:paraId="5A784584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Compliance department</w:t>
      </w:r>
    </w:p>
    <w:p w:rsidRPr="009C1984" w:rsidR="009C1984" w:rsidP="009C1984" w:rsidRDefault="009C1984" w14:paraId="530FC61F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Management systems management</w:t>
      </w:r>
    </w:p>
    <w:p w:rsidRPr="009C1984" w:rsidR="009C1984" w:rsidP="009C1984" w:rsidRDefault="009C1984" w14:paraId="1F30860E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Annual internal evaluation</w:t>
      </w:r>
    </w:p>
    <w:p w:rsidRPr="009C1984" w:rsidR="009C1984" w:rsidP="009C1984" w:rsidRDefault="009C1984" w14:paraId="2393850E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Documentation in the training system</w:t>
      </w:r>
    </w:p>
    <w:p w:rsidRPr="009C1984" w:rsidR="009C1984" w:rsidP="009C1984" w:rsidRDefault="009C1984" w14:paraId="6D6425E0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Report to management</w:t>
      </w:r>
    </w:p>
    <w:p w:rsidRPr="009C1984" w:rsidR="009C1984" w:rsidP="009C1984" w:rsidRDefault="009C1984" w14:paraId="360E00A1" w14:textId="77777777">
      <w:pPr>
        <w:rPr>
          <w:rFonts w:ascii="Arial" w:hAnsi="Arial" w:cs="Arial"/>
          <w:sz w:val="28"/>
          <w:szCs w:val="28"/>
        </w:rPr>
      </w:pPr>
    </w:p>
    <w:p w:rsidRPr="009C1984" w:rsidR="009C1984" w:rsidP="009C1984" w:rsidRDefault="009C1984" w14:paraId="523AFCE0" w14:textId="77777777">
      <w:pPr>
        <w:rPr>
          <w:rFonts w:ascii="Arial" w:hAnsi="Arial" w:cs="Arial"/>
          <w:b/>
          <w:sz w:val="28"/>
          <w:szCs w:val="28"/>
        </w:rPr>
      </w:pPr>
      <w:r w:rsidRPr="009C1984">
        <w:rPr>
          <w:rFonts w:ascii="Arial" w:hAnsi="Arial" w:cs="Arial"/>
          <w:b/>
          <w:sz w:val="28"/>
          <w:szCs w:val="28"/>
        </w:rPr>
        <w:t xml:space="preserve">2.3 Data protection &amp; information security:</w:t>
      </w:r>
    </w:p>
    <w:p w:rsidRPr="009C1984" w:rsidR="009C1984" w:rsidP="009C1984" w:rsidRDefault="009C1984" w14:paraId="3C03F5CA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SCANDIC Finance respects the privacy of customers, employees and partners.</w:t>
      </w:r>
    </w:p>
    <w:p w:rsidRPr="009C1984" w:rsidR="009C1984" w:rsidP="009C1984" w:rsidRDefault="009C1984" w14:paraId="7EF92D1B" w14:textId="77777777">
      <w:pPr>
        <w:rPr>
          <w:rFonts w:ascii="Arial" w:hAnsi="Arial" w:cs="Arial"/>
          <w:sz w:val="10"/>
          <w:szCs w:val="10"/>
        </w:rPr>
      </w:pPr>
    </w:p>
    <w:p w:rsidRPr="009C1984" w:rsidR="009C1984" w:rsidP="009C1984" w:rsidRDefault="009C1984" w14:paraId="38446623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Key areas:</w:t>
      </w:r>
    </w:p>
    <w:p w:rsidRPr="009C1984" w:rsidR="009C1984" w:rsidP="009C1984" w:rsidRDefault="009C1984" w14:paraId="330F13F9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Protection of all personal data</w:t>
      </w:r>
    </w:p>
    <w:p w:rsidRPr="009C1984" w:rsidR="009C1984" w:rsidP="009C1984" w:rsidRDefault="009C1984" w14:paraId="647E0754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Secure data processing in accordance with GDPR, PDPO &amp; DSG</w:t>
      </w:r>
    </w:p>
    <w:p w:rsidRPr="009C1984" w:rsidR="009C1984" w:rsidP="009C1984" w:rsidRDefault="009C1984" w14:paraId="51EC137B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Minimisation of data access ("need-to-</w:t>
      </w:r>
      <w:r w:rsidRPr="009C1984">
        <w:rPr>
          <w:rFonts w:ascii="Arial" w:hAnsi="Arial" w:cs="Arial"/>
          <w:sz w:val="28"/>
          <w:szCs w:val="28"/>
        </w:rPr>
        <w:t xml:space="preserve">know </w:t>
      </w:r>
      <w:r w:rsidRPr="009C1984">
        <w:rPr>
          <w:rFonts w:ascii="Arial" w:hAnsi="Arial" w:cs="Arial"/>
          <w:sz w:val="28"/>
          <w:szCs w:val="28"/>
        </w:rPr>
        <w:t xml:space="preserve">principle")</w:t>
      </w:r>
    </w:p>
    <w:p w:rsidRPr="009C1984" w:rsidR="009C1984" w:rsidP="009C1984" w:rsidRDefault="009C1984" w14:paraId="68B43A16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Use of modern encryption and security standards</w:t>
      </w:r>
    </w:p>
    <w:p w:rsidRPr="009C1984" w:rsidR="009C1984" w:rsidP="009C1984" w:rsidRDefault="009C1984" w14:paraId="6525471D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Prohibition of unauthorised data transfer</w:t>
      </w:r>
    </w:p>
    <w:p w:rsidRPr="009C1984" w:rsidR="009C1984" w:rsidP="009C1984" w:rsidRDefault="009C1984" w14:paraId="62261DAB" w14:textId="77777777">
      <w:pPr>
        <w:rPr>
          <w:rFonts w:ascii="Arial" w:hAnsi="Arial" w:cs="Arial"/>
          <w:sz w:val="28"/>
          <w:szCs w:val="28"/>
        </w:rPr>
      </w:pPr>
    </w:p>
    <w:p w:rsidRPr="009C1984" w:rsidR="009C1984" w:rsidP="009C1984" w:rsidRDefault="009C1984" w14:paraId="6B4D05CE" w14:textId="77777777">
      <w:pPr>
        <w:rPr>
          <w:rFonts w:ascii="Arial" w:hAnsi="Arial" w:cs="Arial"/>
          <w:b/>
          <w:sz w:val="28"/>
          <w:szCs w:val="28"/>
        </w:rPr>
      </w:pPr>
      <w:r w:rsidRPr="009C1984">
        <w:rPr>
          <w:rFonts w:ascii="Arial" w:hAnsi="Arial" w:cs="Arial"/>
          <w:b/>
          <w:sz w:val="28"/>
          <w:szCs w:val="28"/>
        </w:rPr>
        <w:t xml:space="preserve">2.4 Sustainability &amp; social responsibility:</w:t>
      </w:r>
    </w:p>
    <w:p w:rsidRPr="009C1984" w:rsidR="009C1984" w:rsidP="009C1984" w:rsidRDefault="009C1984" w14:paraId="04E4A421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As an internationally active financial company, SCANDIC FINANCE GROUP LIMITED bears responsibility for the environment and society.</w:t>
      </w:r>
    </w:p>
    <w:p w:rsidRPr="009C1984" w:rsidR="009C1984" w:rsidP="009C1984" w:rsidRDefault="009C1984" w14:paraId="527935DE" w14:textId="77777777">
      <w:pPr>
        <w:rPr>
          <w:rFonts w:ascii="Arial" w:hAnsi="Arial" w:cs="Arial"/>
          <w:sz w:val="10"/>
          <w:szCs w:val="10"/>
        </w:rPr>
      </w:pPr>
    </w:p>
    <w:p w:rsidRPr="009C1984" w:rsidR="009C1984" w:rsidP="009C1984" w:rsidRDefault="009C1984" w14:paraId="0F14621D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Commitments:</w:t>
      </w:r>
    </w:p>
    <w:p w:rsidRPr="009C1984" w:rsidR="009C1984" w:rsidP="009C1984" w:rsidRDefault="009C1984" w14:paraId="1C04AB8F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Resource-efficient operations</w:t>
      </w:r>
    </w:p>
    <w:p w:rsidRPr="009C1984" w:rsidR="009C1984" w:rsidP="009C1984" w:rsidRDefault="009C1984" w14:paraId="7A364930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Reduction of our ecological footprint</w:t>
      </w:r>
    </w:p>
    <w:p w:rsidRPr="009C1984" w:rsidR="009C1984" w:rsidP="009C1984" w:rsidRDefault="009C1984" w14:paraId="0FA2B824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Promotion of sustainable business models</w:t>
      </w:r>
    </w:p>
    <w:p w:rsidRPr="009C1984" w:rsidR="009C1984" w:rsidP="009C1984" w:rsidRDefault="009C1984" w14:paraId="707F00BC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Social responsibility towards customers, employees and the public</w:t>
      </w:r>
    </w:p>
    <w:p w:rsidRPr="009C1984" w:rsidR="009C1984" w:rsidP="009C1984" w:rsidRDefault="009C1984" w14:paraId="534C2D53" w14:textId="77777777">
      <w:pPr>
        <w:rPr>
          <w:rFonts w:ascii="Arial" w:hAnsi="Arial" w:cs="Arial"/>
          <w:sz w:val="28"/>
          <w:szCs w:val="28"/>
        </w:rPr>
      </w:pPr>
    </w:p>
    <w:p w:rsidRPr="009C1984" w:rsidR="009C1984" w:rsidP="009C1984" w:rsidRDefault="009C1984" w14:paraId="2C739AE7" w14:textId="77777777">
      <w:pPr>
        <w:rPr>
          <w:rFonts w:ascii="Arial" w:hAnsi="Arial" w:cs="Arial"/>
          <w:b/>
          <w:sz w:val="28"/>
          <w:szCs w:val="28"/>
        </w:rPr>
      </w:pPr>
      <w:r w:rsidRPr="009C1984">
        <w:rPr>
          <w:rFonts w:ascii="Arial" w:hAnsi="Arial" w:cs="Arial"/>
          <w:b/>
          <w:sz w:val="28"/>
          <w:szCs w:val="28"/>
        </w:rPr>
        <w:t xml:space="preserve">2.5 Dealing with customers and business partners</w:t>
      </w:r>
    </w:p>
    <w:p w:rsidRPr="009C1984" w:rsidR="009C1984" w:rsidP="009C1984" w:rsidRDefault="009C1984" w14:paraId="6A0A49E9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The relationship with customers is based on:</w:t>
      </w:r>
    </w:p>
    <w:p w:rsidRPr="009C1984" w:rsidR="009C1984" w:rsidP="009C1984" w:rsidRDefault="009C1984" w14:paraId="27C2601D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Security</w:t>
      </w:r>
    </w:p>
    <w:p w:rsidRPr="009C1984" w:rsidR="009C1984" w:rsidP="009C1984" w:rsidRDefault="009C1984" w14:paraId="66EE04A9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Transparency</w:t>
      </w:r>
    </w:p>
    <w:p w:rsidRPr="009C1984" w:rsidR="009C1984" w:rsidP="009C1984" w:rsidRDefault="009C1984" w14:paraId="5435B636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Reliability</w:t>
      </w:r>
    </w:p>
    <w:p w:rsidRPr="009C1984" w:rsidR="009C1984" w:rsidP="009C1984" w:rsidRDefault="009C1984" w14:paraId="2B9C2842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Professionalism</w:t>
      </w:r>
    </w:p>
    <w:p w:rsidRPr="009C1984" w:rsidR="009C1984" w:rsidP="009C1984" w:rsidRDefault="009C1984" w14:paraId="20C1425F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Deceptive, aggressive or misleading sales methods are prohibited</w:t>
      </w:r>
    </w:p>
    <w:p w:rsidRPr="009C1984" w:rsidR="009C1984" w:rsidP="009C1984" w:rsidRDefault="009C1984" w14:paraId="311BFA8C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Business partners must comply with minimum standards in compliance, ethics and human rights.</w:t>
      </w:r>
    </w:p>
    <w:p w:rsidRPr="009C1984" w:rsidR="009C1984" w:rsidP="009C1984" w:rsidRDefault="009C1984" w14:paraId="1967A401" w14:textId="77777777">
      <w:pPr>
        <w:rPr>
          <w:rFonts w:ascii="Arial" w:hAnsi="Arial" w:cs="Arial"/>
          <w:sz w:val="28"/>
          <w:szCs w:val="28"/>
        </w:rPr>
      </w:pPr>
    </w:p>
    <w:p w:rsidRPr="009C1984" w:rsidR="009C1984" w:rsidP="009C1984" w:rsidRDefault="009C1984" w14:paraId="380B775B" w14:textId="77777777">
      <w:pPr>
        <w:rPr>
          <w:rFonts w:ascii="Arial" w:hAnsi="Arial" w:cs="Arial"/>
          <w:b/>
          <w:sz w:val="28"/>
          <w:szCs w:val="28"/>
        </w:rPr>
      </w:pPr>
      <w:r w:rsidRPr="009C1984">
        <w:rPr>
          <w:rFonts w:ascii="Arial" w:hAnsi="Arial" w:cs="Arial"/>
          <w:b/>
          <w:sz w:val="28"/>
          <w:szCs w:val="28"/>
        </w:rPr>
        <w:t xml:space="preserve">2.6 Financial market integrity &amp; risk management</w:t>
      </w:r>
    </w:p>
    <w:p w:rsidRPr="009C1984" w:rsidR="009C1984" w:rsidP="009C1984" w:rsidRDefault="009C1984" w14:paraId="2AEEB25B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As a financial and banking service provider, SCANDIC FINANCE GROUP LIMITED is committed to:</w:t>
      </w:r>
    </w:p>
    <w:p w:rsidRPr="009C1984" w:rsidR="009C1984" w:rsidP="009C1984" w:rsidRDefault="009C1984" w14:paraId="223D0DCC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Accurate, complete and timely reporting</w:t>
      </w:r>
    </w:p>
    <w:p w:rsidRPr="009C1984" w:rsidR="009C1984" w:rsidP="009C1984" w:rsidRDefault="009C1984" w14:paraId="1B47228E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Transparent risk management</w:t>
      </w:r>
    </w:p>
    <w:p w:rsidRPr="009C1984" w:rsidR="009C1984" w:rsidP="009C1984" w:rsidRDefault="009C1984" w14:paraId="13055417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responsible financial and investment decisions</w:t>
      </w:r>
    </w:p>
    <w:p w:rsidRPr="009C1984" w:rsidR="009C1984" w:rsidP="009C1984" w:rsidRDefault="009C1984" w14:paraId="4E77BA2A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strict protection of client funds</w:t>
      </w:r>
    </w:p>
    <w:p w:rsidRPr="009C1984" w:rsidR="009C1984" w:rsidP="009C1984" w:rsidRDefault="009C1984" w14:paraId="622DC5DB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compliance with all </w:t>
      </w:r>
      <w:r w:rsidRPr="009C1984">
        <w:rPr>
          <w:rFonts w:ascii="Arial" w:hAnsi="Arial" w:cs="Arial"/>
          <w:sz w:val="28"/>
          <w:szCs w:val="28"/>
        </w:rPr>
        <w:t xml:space="preserve">anti-money laundering </w:t>
      </w:r>
      <w:r w:rsidRPr="009C1984">
        <w:rPr>
          <w:rFonts w:ascii="Arial" w:hAnsi="Arial" w:cs="Arial"/>
          <w:sz w:val="28"/>
          <w:szCs w:val="28"/>
        </w:rPr>
        <w:t xml:space="preserve">and </w:t>
      </w:r>
      <w:r w:rsidRPr="009C1984">
        <w:rPr>
          <w:rFonts w:ascii="Arial" w:hAnsi="Arial" w:cs="Arial"/>
          <w:sz w:val="28"/>
          <w:szCs w:val="28"/>
        </w:rPr>
        <w:t xml:space="preserve">counter-terrorism financing </w:t>
      </w:r>
      <w:r w:rsidRPr="009C1984">
        <w:rPr>
          <w:rFonts w:ascii="Arial" w:hAnsi="Arial" w:cs="Arial"/>
          <w:sz w:val="28"/>
          <w:szCs w:val="28"/>
        </w:rPr>
        <w:t xml:space="preserve">requirements</w:t>
      </w:r>
    </w:p>
    <w:p w:rsidRPr="009C1984" w:rsidR="009C1984" w:rsidP="009C1984" w:rsidRDefault="009C1984" w14:paraId="110C5248" w14:textId="77777777">
      <w:pPr>
        <w:rPr>
          <w:rFonts w:ascii="Arial" w:hAnsi="Arial" w:cs="Arial"/>
          <w:sz w:val="28"/>
          <w:szCs w:val="28"/>
        </w:rPr>
      </w:pPr>
    </w:p>
    <w:p w:rsidRPr="009C1984" w:rsidR="009C1984" w:rsidP="009C1984" w:rsidRDefault="009C1984" w14:paraId="20BD40F7" w14:textId="77777777">
      <w:pPr>
        <w:rPr>
          <w:rFonts w:ascii="Arial" w:hAnsi="Arial" w:cs="Arial"/>
          <w:b/>
          <w:sz w:val="28"/>
          <w:szCs w:val="28"/>
        </w:rPr>
      </w:pPr>
      <w:r w:rsidRPr="009C1984">
        <w:rPr>
          <w:rFonts w:ascii="Arial" w:hAnsi="Arial" w:cs="Arial"/>
          <w:b/>
          <w:sz w:val="28"/>
          <w:szCs w:val="28"/>
        </w:rPr>
        <w:t xml:space="preserve">3. Enforcement, control and sanctions</w:t>
      </w:r>
    </w:p>
    <w:p w:rsidRPr="009C1984" w:rsidR="009C1984" w:rsidP="009C1984" w:rsidRDefault="009C1984" w14:paraId="17720F09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3.1 Responsibilities</w:t>
      </w:r>
    </w:p>
    <w:p w:rsidRPr="009C1984" w:rsidR="009C1984" w:rsidP="009C1984" w:rsidRDefault="009C1984" w14:paraId="0DB794CE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The following are responsible for implementing this policy:</w:t>
      </w:r>
    </w:p>
    <w:p w:rsidRPr="009C1984" w:rsidR="009C1984" w:rsidP="009C1984" w:rsidRDefault="009C1984" w14:paraId="56D44FB8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HR</w:t>
      </w:r>
    </w:p>
    <w:p w:rsidRPr="009C1984" w:rsidR="009C1984" w:rsidP="009C1984" w:rsidRDefault="009C1984" w14:paraId="2A03181E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Management</w:t>
      </w:r>
    </w:p>
    <w:p w:rsidRPr="009C1984" w:rsidR="009C1984" w:rsidP="009C1984" w:rsidRDefault="009C1984" w14:paraId="53C0FB4F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Management Systems Department</w:t>
      </w:r>
    </w:p>
    <w:p w:rsidRPr="009C1984" w:rsidR="009C1984" w:rsidP="009C1984" w:rsidRDefault="009C1984" w14:paraId="2D75D952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Compliance &amp; </w:t>
      </w:r>
      <w:r w:rsidRPr="009C1984">
        <w:rPr>
          <w:rFonts w:ascii="Arial" w:hAnsi="Arial" w:cs="Arial"/>
          <w:sz w:val="28"/>
          <w:szCs w:val="28"/>
        </w:rPr>
        <w:t xml:space="preserve">Risk </w:t>
      </w:r>
      <w:r w:rsidRPr="009C1984">
        <w:rPr>
          <w:rFonts w:ascii="Arial" w:hAnsi="Arial" w:cs="Arial"/>
          <w:sz w:val="28"/>
          <w:szCs w:val="28"/>
        </w:rPr>
        <w:t xml:space="preserve">Management</w:t>
      </w:r>
    </w:p>
    <w:p w:rsidRPr="009C1984" w:rsidR="009C1984" w:rsidP="009C1984" w:rsidRDefault="009C1984" w14:paraId="1D1EED8B" w14:textId="77777777">
      <w:pPr>
        <w:rPr>
          <w:rFonts w:ascii="Arial" w:hAnsi="Arial" w:cs="Arial"/>
          <w:sz w:val="28"/>
          <w:szCs w:val="28"/>
        </w:rPr>
      </w:pPr>
    </w:p>
    <w:p w:rsidRPr="009C1984" w:rsidR="009C1984" w:rsidP="009C1984" w:rsidRDefault="009C1984" w14:paraId="468B9D4D" w14:textId="77777777">
      <w:pPr>
        <w:rPr>
          <w:rFonts w:ascii="Arial" w:hAnsi="Arial" w:cs="Arial"/>
          <w:b/>
          <w:sz w:val="28"/>
          <w:szCs w:val="28"/>
        </w:rPr>
      </w:pPr>
      <w:r w:rsidRPr="009C1984">
        <w:rPr>
          <w:rFonts w:ascii="Arial" w:hAnsi="Arial" w:cs="Arial"/>
          <w:b/>
          <w:sz w:val="28"/>
          <w:szCs w:val="28"/>
        </w:rPr>
        <w:t xml:space="preserve">3.2 Sanctions for violations</w:t>
      </w:r>
    </w:p>
    <w:p w:rsidRPr="009C1984" w:rsidR="009C1984" w:rsidP="009C1984" w:rsidRDefault="009C1984" w14:paraId="751E6877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Violations of this policy may result in the following consequences, depending on their severity and the legal situation:</w:t>
      </w:r>
    </w:p>
    <w:p w:rsidRPr="009C1984" w:rsidR="009C1984" w:rsidP="009C1984" w:rsidRDefault="009C1984" w14:paraId="2A9A80BD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Termination</w:t>
      </w:r>
    </w:p>
    <w:p w:rsidRPr="009C1984" w:rsidR="009C1984" w:rsidP="009C1984" w:rsidRDefault="009C1984" w14:paraId="04498E88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Internal measures</w:t>
      </w:r>
    </w:p>
    <w:p w:rsidRPr="009C1984" w:rsidR="009C1984" w:rsidP="009C1984" w:rsidRDefault="009C1984" w14:paraId="14EDAFE8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Labour law sanctions</w:t>
      </w:r>
    </w:p>
    <w:p w:rsidRPr="009C1984" w:rsidR="009C1984" w:rsidP="009C1984" w:rsidRDefault="009C1984" w14:paraId="7D82091B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Civil law proceedings</w:t>
      </w:r>
    </w:p>
    <w:p w:rsidRPr="009C1984" w:rsidR="009C1984" w:rsidP="009C1984" w:rsidRDefault="009C1984" w14:paraId="00A448FF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Criminal reports to authorities</w:t>
      </w:r>
    </w:p>
    <w:p w:rsidRPr="009C1984" w:rsidR="009C1984" w:rsidP="009C1984" w:rsidRDefault="009C1984" w14:paraId="39911F9A" w14:textId="77777777">
      <w:pPr>
        <w:rPr>
          <w:rFonts w:ascii="Arial" w:hAnsi="Arial" w:cs="Arial"/>
          <w:sz w:val="28"/>
          <w:szCs w:val="28"/>
        </w:rPr>
      </w:pPr>
    </w:p>
    <w:p w:rsidRPr="009C1984" w:rsidR="009C1984" w:rsidP="009C1984" w:rsidRDefault="009C1984" w14:paraId="0F761CEF" w14:textId="77777777">
      <w:pPr>
        <w:rPr>
          <w:rFonts w:ascii="Arial" w:hAnsi="Arial" w:cs="Arial"/>
          <w:b/>
          <w:sz w:val="28"/>
          <w:szCs w:val="28"/>
        </w:rPr>
      </w:pPr>
      <w:r w:rsidRPr="009C1984">
        <w:rPr>
          <w:rFonts w:ascii="Arial" w:hAnsi="Arial" w:cs="Arial"/>
          <w:b/>
          <w:sz w:val="28"/>
          <w:szCs w:val="28"/>
        </w:rPr>
        <w:t xml:space="preserve">3.3 Annual review</w:t>
      </w:r>
    </w:p>
    <w:p w:rsidRPr="009C1984" w:rsidR="009C1984" w:rsidP="009C1984" w:rsidRDefault="009C1984" w14:paraId="4140AE6D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This policy is updated once a year and sent to:</w:t>
      </w:r>
    </w:p>
    <w:p w:rsidRPr="009C1984" w:rsidR="009C1984" w:rsidP="009C1984" w:rsidRDefault="009C1984" w14:paraId="69706EE0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new regulatory requirements</w:t>
      </w:r>
    </w:p>
    <w:p w:rsidRPr="009C1984" w:rsidR="009C1984" w:rsidP="009C1984" w:rsidRDefault="009C1984" w14:paraId="195A7B11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social developments</w:t>
      </w:r>
    </w:p>
    <w:p w:rsidRPr="009C1984" w:rsidR="009C1984" w:rsidP="009C1984" w:rsidRDefault="009C1984" w14:paraId="3F300009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- internal requirements.</w:t>
      </w:r>
    </w:p>
    <w:p w:rsidRPr="009C1984" w:rsidR="009C1984" w:rsidP="009C1984" w:rsidRDefault="009C1984" w14:paraId="2F7E3056" w14:textId="77777777">
      <w:pPr>
        <w:rPr>
          <w:rFonts w:ascii="Arial" w:hAnsi="Arial" w:cs="Arial"/>
          <w:sz w:val="28"/>
          <w:szCs w:val="28"/>
        </w:rPr>
      </w:pPr>
    </w:p>
    <w:p w:rsidRPr="009C1984" w:rsidR="009C1984" w:rsidP="009C1984" w:rsidRDefault="009C1984" w14:paraId="17112FA2" w14:textId="77777777">
      <w:pPr>
        <w:rPr>
          <w:rFonts w:ascii="Arial" w:hAnsi="Arial" w:cs="Arial"/>
          <w:b/>
          <w:sz w:val="28"/>
          <w:szCs w:val="28"/>
        </w:rPr>
      </w:pPr>
      <w:r w:rsidRPr="009C1984">
        <w:rPr>
          <w:rFonts w:ascii="Arial" w:hAnsi="Arial" w:cs="Arial"/>
          <w:b/>
          <w:sz w:val="28"/>
          <w:szCs w:val="28"/>
        </w:rPr>
        <w:t xml:space="preserve">4. Final provisions</w:t>
      </w:r>
    </w:p>
    <w:p w:rsidRPr="009C1984" w:rsidR="009C1984" w:rsidP="009C1984" w:rsidRDefault="009C1984" w14:paraId="095D0BE8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This policy is an integral part of the corporate culture of </w:t>
      </w:r>
      <w:r>
        <w:rPr>
          <w:rFonts w:ascii="Arial" w:hAnsi="Arial" w:cs="Arial"/>
          <w:sz w:val="28"/>
          <w:szCs w:val="28"/>
        </w:rPr>
        <w:t xml:space="preserve">SCANDIC FINANCE GROUP LIMITED. </w:t>
      </w:r>
      <w:r w:rsidRPr="009C1984">
        <w:rPr>
          <w:rFonts w:ascii="Arial" w:hAnsi="Arial" w:cs="Arial"/>
          <w:sz w:val="28"/>
          <w:szCs w:val="28"/>
        </w:rPr>
        <w:t xml:space="preserve">All employees are obliged to take note of its contents and comply with it at all times. </w:t>
      </w:r>
      <w:r w:rsidRPr="009C1984">
        <w:rPr>
          <w:rFonts w:ascii="Arial" w:hAnsi="Arial" w:cs="Arial"/>
          <w:sz w:val="28"/>
          <w:szCs w:val="28"/>
        </w:rPr>
        <w:t xml:space="preserve">It shall enter into force upon publication.</w:t>
      </w:r>
    </w:p>
    <w:p w:rsidRPr="009C1984" w:rsidR="009C1984" w:rsidP="009C1984" w:rsidRDefault="009C1984" w14:paraId="519E83A5" w14:textId="777777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Pr="009C1984">
        <w:rPr>
          <w:rFonts w:ascii="Arial" w:hAnsi="Arial" w:cs="Arial"/>
          <w:b/>
          <w:sz w:val="28"/>
          <w:szCs w:val="28"/>
        </w:rPr>
        <w:t xml:space="preserve">Drafted, signed and approved:</w:t>
      </w:r>
    </w:p>
    <w:p w:rsidRPr="009C1984" w:rsidR="009C1984" w:rsidP="009C1984" w:rsidRDefault="009C1984" w14:paraId="492D2BE7" w14:textId="77777777">
      <w:pPr>
        <w:rPr>
          <w:rFonts w:ascii="Arial" w:hAnsi="Arial" w:cs="Arial"/>
          <w:sz w:val="28"/>
          <w:szCs w:val="28"/>
        </w:rPr>
      </w:pPr>
      <w:r w:rsidRPr="009C1984">
        <w:rPr>
          <w:rFonts w:ascii="Arial" w:hAnsi="Arial" w:cs="Arial"/>
          <w:sz w:val="28"/>
          <w:szCs w:val="28"/>
        </w:rPr>
        <w:t xml:space="preserve">The Board of Directors of SCANDIC FINANCE GROUP LIMITED</w:t>
      </w:r>
    </w:p>
    <w:p w:rsidRPr="009C1984" w:rsidR="009C1984" w:rsidP="009C1984" w:rsidRDefault="009C1984" w14:paraId="64FA2A63" w14:textId="77777777">
      <w:pPr>
        <w:rPr>
          <w:rFonts w:ascii="Arial" w:hAnsi="Arial" w:cs="Arial"/>
          <w:i/>
        </w:rPr>
      </w:pPr>
      <w:r w:rsidRPr="009C1984">
        <w:rPr>
          <w:rFonts w:ascii="Arial" w:hAnsi="Arial" w:cs="Arial"/>
          <w:i/>
        </w:rPr>
        <w:t xml:space="preserve">Hong Kong, SAR-PRC, 1 December 2025</w:t>
      </w:r>
    </w:p>
    <w:p w:rsidRPr="009C1984" w:rsidR="009C1984" w:rsidP="009C1984" w:rsidRDefault="009C1984" w14:paraId="6C390043" w14:textId="77777777">
      <w:pPr>
        <w:rPr>
          <w:rFonts w:ascii="Arial" w:hAnsi="Arial" w:cs="Arial"/>
          <w:sz w:val="22"/>
          <w:szCs w:val="22"/>
        </w:rPr>
      </w:pPr>
      <w:r w:rsidRPr="009C1984">
        <w:rPr>
          <w:rFonts w:ascii="Arial" w:hAnsi="Arial" w:cs="Arial"/>
          <w:sz w:val="22"/>
          <w:szCs w:val="22"/>
        </w:rPr>
        <w:t xml:space="preserve">Legal representation: Clifford Chance, Global Law Firm</w:t>
      </w:r>
    </w:p>
    <w:sectPr w:rsidRPr="009C1984" w:rsidR="009C1984" w:rsidSect="0061224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84"/>
    <w:rsid w:val="005C1214"/>
    <w:rsid w:val="00612244"/>
    <w:rsid w:val="009C1984"/>
    <w:rsid w:val="00EB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FAE62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-Standardschriftart"/>
    <w:uiPriority w:val="99"/>
    <w:unhideWhenUsed/>
    <w:rsid w:val="009C19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eur-lex.europa.eu/legal-content/DE/ALL/?uri=CELEX:32024L1640" TargetMode="External"/><Relationship Id="rId12" Type="http://schemas.openxmlformats.org/officeDocument/2006/relationships/hyperlink" Target="https://eur-lex.europa.eu/DE/legal-content/summary/preventing-abuse-of-the-financial-system-for-money-laundering-and-terrorism-purposes-until-2027.html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mailto:Office@ScandicFinance.Global" TargetMode="External"/><Relationship Id="rId5" Type="http://schemas.openxmlformats.org/officeDocument/2006/relationships/hyperlink" Target="mailto:Info@ScandicAssets.dev" TargetMode="External"/><Relationship Id="rId6" Type="http://schemas.openxmlformats.org/officeDocument/2006/relationships/hyperlink" Target="https://dieza.my.site.com/diezaqrverify/validateqr?id=001NM00000K2u4FYAR&amp;masterCode=CERTIFICATE_OF_FORMATION&amp;relatedToId=a1MNM000004ddaI2AQ" TargetMode="External"/><Relationship Id="rId7" Type="http://schemas.openxmlformats.org/officeDocument/2006/relationships/hyperlink" Target="mailto:Info@ScandicTrust.com" TargetMode="External"/><Relationship Id="rId8" Type="http://schemas.openxmlformats.org/officeDocument/2006/relationships/hyperlink" Target="https://LegierGroup.com/Scandic_Trust_Group_LLC_Extract_from_the_Unified_State_Register.pdf" TargetMode="External"/><Relationship Id="rId9" Type="http://schemas.openxmlformats.org/officeDocument/2006/relationships/hyperlink" Target="mailto:Office@LegierGroup.com" TargetMode="External"/><Relationship Id="rId10" Type="http://schemas.openxmlformats.org/officeDocument/2006/relationships/hyperlink" Target="https://www.Handelsregister.de/rp_web/normalesuche/welcome.xhtml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1384</Words>
  <Characters>8723</Characters>
  <Application>Microsoft Macintosh Word</Application>
  <DocSecurity>0</DocSecurity>
  <Lines>72</Lines>
  <Paragraphs>20</Paragraphs>
  <ScaleCrop>false</ScaleCrop>
  <LinksUpToDate>false</LinksUpToDate>
  <CharactersWithSpaces>10087</CharactersWithSpaces>
  <SharedDoc>false</SharedDoc>
  <HyperlinksChanged>false</HyperlinksChanged>
  <AppVersion>15.0000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Semjonov</dc:creator>
  <keywords>, docId:2E53D9C5C4CC0EF3EE683ACC09922B97</keywords>
  <dc:description/>
  <lastModifiedBy>Ivan Semjonov</lastModifiedBy>
  <revision>2</revision>
  <dcterms:created xsi:type="dcterms:W3CDTF">2025-12-07T12:11:00.0000000Z</dcterms:created>
  <dcterms:modified xsi:type="dcterms:W3CDTF">2025-12-07T12:20:00.0000000Z</dcterms:modified>
</coreProperties>
</file>